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AFE2" w14:textId="77777777" w:rsidR="00E22B5D" w:rsidRPr="00E22B5D" w:rsidRDefault="00E22B5D" w:rsidP="00E22B5D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 w:rsidRPr="00E22B5D"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496A4F23" w14:textId="77777777" w:rsidR="00E22B5D" w:rsidRPr="00E22B5D" w:rsidRDefault="00E22B5D" w:rsidP="00E22B5D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0E6AC9FC" w14:textId="77777777" w:rsidR="00E22B5D" w:rsidRPr="00E22B5D" w:rsidRDefault="00E22B5D" w:rsidP="00E22B5D">
      <w:pPr>
        <w:overflowPunct/>
        <w:autoSpaceDE/>
        <w:autoSpaceDN/>
        <w:adjustRightInd/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 w:rsidRPr="00E22B5D"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31D37AFA" w14:textId="77777777" w:rsidR="00E22B5D" w:rsidRPr="00E22B5D" w:rsidRDefault="00E22B5D" w:rsidP="00E22B5D">
      <w:pPr>
        <w:overflowPunct/>
        <w:autoSpaceDE/>
        <w:autoSpaceDN/>
        <w:adjustRightInd/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192185AA" w14:textId="77777777" w:rsidR="00E22B5D" w:rsidRPr="00E22B5D" w:rsidRDefault="00E22B5D" w:rsidP="00E22B5D">
      <w:pPr>
        <w:overflowPunct/>
        <w:autoSpaceDE/>
        <w:autoSpaceDN/>
        <w:adjustRightInd/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3611911E" w14:textId="77777777" w:rsidR="00E22B5D" w:rsidRPr="00E22B5D" w:rsidRDefault="00E22B5D" w:rsidP="00E22B5D">
      <w:pPr>
        <w:overflowPunct/>
        <w:autoSpaceDE/>
        <w:autoSpaceDN/>
        <w:adjustRightInd/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5AF8F4E1" w14:textId="77777777" w:rsidR="00E22B5D" w:rsidRPr="00E22B5D" w:rsidRDefault="00E22B5D" w:rsidP="00E22B5D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 w:rsidRPr="00E22B5D"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1BD7326F" w14:textId="77777777" w:rsidR="00E22B5D" w:rsidRPr="00E22B5D" w:rsidRDefault="00E22B5D" w:rsidP="00E22B5D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E22B5D"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29B685DF" w14:textId="77777777" w:rsidR="00E22B5D" w:rsidRPr="00E22B5D" w:rsidRDefault="00E22B5D" w:rsidP="00E22B5D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 w:rsidRPr="00E22B5D"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5A3A82AB" w14:textId="77777777" w:rsidR="00E22B5D" w:rsidRPr="00E22B5D" w:rsidRDefault="00E22B5D" w:rsidP="00E22B5D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E22B5D"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11B3BEFA" w14:textId="77777777" w:rsidR="00E22B5D" w:rsidRPr="00E22B5D" w:rsidRDefault="00E22B5D" w:rsidP="00E22B5D">
      <w:pPr>
        <w:tabs>
          <w:tab w:val="left" w:pos="4536"/>
        </w:tabs>
        <w:overflowPunct/>
        <w:autoSpaceDE/>
        <w:autoSpaceDN/>
        <w:adjustRightInd/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 w:rsidRPr="00E22B5D"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79383396" w14:textId="7C200A02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86DD9CB" w14:textId="77777777" w:rsidR="008B3601" w:rsidRPr="008B3601" w:rsidRDefault="008B3601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5AD313B" w14:textId="77777777" w:rsidR="008B3601" w:rsidRPr="008B3601" w:rsidRDefault="008B3601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42CED21" w14:textId="7A91F54F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29B50796" w14:textId="77777777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20F0C363" w14:textId="77777777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C96A77">
        <w:rPr>
          <w:rFonts w:ascii="Times New Roman" w:eastAsiaTheme="minorHAnsi" w:hAnsi="Times New Roman"/>
          <w:b/>
          <w:sz w:val="32"/>
          <w:szCs w:val="32"/>
          <w:lang w:eastAsia="en-US"/>
        </w:rPr>
        <w:t>Положение</w:t>
      </w:r>
    </w:p>
    <w:p w14:paraId="4F8461CA" w14:textId="7BA78C6A" w:rsidR="00B47925" w:rsidRPr="00C96A77" w:rsidRDefault="00B47925" w:rsidP="00B47925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C96A77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об оказании платных образовательных услуг </w:t>
      </w:r>
    </w:p>
    <w:p w14:paraId="24A85E66" w14:textId="77777777" w:rsidR="00B47925" w:rsidRPr="008B3601" w:rsidRDefault="00B47925" w:rsidP="00B47925">
      <w:pPr>
        <w:jc w:val="left"/>
        <w:rPr>
          <w:rFonts w:ascii="Times New Roman" w:eastAsiaTheme="minorHAnsi" w:hAnsi="Times New Roman"/>
          <w:sz w:val="36"/>
          <w:szCs w:val="36"/>
          <w:lang w:eastAsia="en-US"/>
        </w:rPr>
      </w:pPr>
    </w:p>
    <w:p w14:paraId="6A3A24A0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539C0975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6BAEDF0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4C46C60F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52291E4A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631B0DA1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FE6CFA7" w14:textId="77777777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4B8FE4D" w14:textId="77777777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8BAA8B8" w14:textId="77777777" w:rsidR="008B3601" w:rsidRDefault="008B3601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68DB47" w14:textId="77777777" w:rsidR="008B3601" w:rsidRPr="008B3601" w:rsidRDefault="008B3601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01BE2A" w14:textId="6765E620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D85D0E" w14:textId="46315D8F" w:rsidR="005929BE" w:rsidRDefault="005929BE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EDF228B" w14:textId="0AAB9DBE" w:rsidR="005929BE" w:rsidRDefault="005929BE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4CF3F76" w14:textId="4DC28FF9" w:rsidR="00F7121F" w:rsidRDefault="00F7121F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1A11E8" w14:textId="77777777" w:rsidR="00F7121F" w:rsidRDefault="00F7121F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30F8A17" w14:textId="77777777" w:rsidR="005929BE" w:rsidRPr="008B3601" w:rsidRDefault="005929BE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464BCE" w14:textId="0DAF902F" w:rsidR="00B47925" w:rsidRPr="008B3601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8E5BB4" w14:textId="4FF0C876" w:rsidR="00F3011C" w:rsidRDefault="00F3011C" w:rsidP="00F3011C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2362C5" w14:textId="544E9FA3" w:rsidR="005E682D" w:rsidRPr="005E682D" w:rsidRDefault="005E682D" w:rsidP="005E682D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E682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г. </w:t>
      </w:r>
      <w:r w:rsidR="00E22B5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Москва</w:t>
      </w:r>
    </w:p>
    <w:p w14:paraId="2190D5F7" w14:textId="77777777" w:rsidR="005E682D" w:rsidRPr="005E682D" w:rsidRDefault="005E682D" w:rsidP="005E682D">
      <w:pPr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E682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2026 г.</w:t>
      </w:r>
    </w:p>
    <w:p w14:paraId="1182385B" w14:textId="17B66F7F" w:rsidR="007D1136" w:rsidRPr="008B3601" w:rsidRDefault="00FD1A3E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I.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Общие положения</w:t>
      </w:r>
    </w:p>
    <w:p w14:paraId="1EA6D2BD" w14:textId="77777777" w:rsidR="007D1136" w:rsidRPr="008B3601" w:rsidRDefault="007D1136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5AAFF5A" w14:textId="257E8B0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Настоящее Положение </w:t>
      </w:r>
      <w:r w:rsidR="00B03C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об оказании платных образовательных услуг (далее – Положение)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разработано в соответствии со следующими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нормативными правовыми актами:</w:t>
      </w:r>
    </w:p>
    <w:p w14:paraId="0C12DAE4" w14:textId="1DDB3737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Гражданским кодексом Российской Федерации;</w:t>
      </w:r>
    </w:p>
    <w:p w14:paraId="79D331CD" w14:textId="7DE20C86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Законом Российской Федерации от 07.02.1992 № 2300-1 «О защите прав потребителей»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3A355B9" w14:textId="64075ED3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F40F74B" w14:textId="09CD9F18" w:rsidR="007D1136" w:rsidRPr="00BC0F05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Постановлением Правительства Российской Федерации от 15.09.2020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г. № 1441 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BC0F05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Правил оказания платных образовательных услуг</w:t>
      </w:r>
      <w:r w:rsidR="00A31723" w:rsidRPr="00BC0F05">
        <w:rPr>
          <w:rFonts w:ascii="Times New Roman" w:eastAsiaTheme="minorHAnsi" w:hAnsi="Times New Roman"/>
          <w:sz w:val="24"/>
          <w:szCs w:val="24"/>
          <w:lang w:eastAsia="en-US"/>
        </w:rPr>
        <w:t>»;</w:t>
      </w:r>
    </w:p>
    <w:p w14:paraId="13F0A1F9" w14:textId="697BFB3F" w:rsidR="00F7121F" w:rsidRPr="00BC0F05" w:rsidRDefault="00F7121F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2" w:name="_Hlk149817179"/>
      <w:r w:rsidRPr="00F7121F">
        <w:rPr>
          <w:rFonts w:ascii="Times New Roman" w:eastAsiaTheme="minorHAnsi" w:hAnsi="Times New Roman"/>
          <w:sz w:val="24"/>
          <w:szCs w:val="24"/>
          <w:lang w:eastAsia="en-US"/>
        </w:rPr>
        <w:t>приказом Минпросвещения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</w:t>
      </w:r>
      <w:bookmarkEnd w:id="2"/>
      <w:r w:rsidRPr="00F7121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094317E" w14:textId="52CE3638" w:rsidR="0076039F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1.2. Настоящее Положение определяет порядок оказания платных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платных услуг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по тексту - платные услуги) в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D256BF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739E495" w14:textId="545AD65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1.3. Настоящее Положение регулирует отношения, возникающие между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потребителем 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F3781E" w:rsidRPr="008B3601">
        <w:rPr>
          <w:rFonts w:ascii="Times New Roman" w:eastAsiaTheme="minorHAnsi" w:hAnsi="Times New Roman"/>
          <w:sz w:val="24"/>
          <w:szCs w:val="24"/>
          <w:lang w:eastAsia="en-US"/>
        </w:rPr>
        <w:t>при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оказании платных</w:t>
      </w:r>
      <w:r w:rsidR="002D1897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образовательных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услуг.</w:t>
      </w:r>
    </w:p>
    <w:p w14:paraId="5302E798" w14:textId="6B33F81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1.4. Понятия, используемые в настоящ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>ем Положении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, означают:</w:t>
      </w:r>
    </w:p>
    <w:p w14:paraId="053FBE13" w14:textId="6464792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заказчик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физическое и (или) юридическое лицо, имеющее намерение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заказать либо заказывающее платные образовательные услуги для себя или иных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лиц на основании договора;</w:t>
      </w:r>
    </w:p>
    <w:p w14:paraId="058E8BF6" w14:textId="5CA40F2F" w:rsidR="0057784C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исполнитель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организация, осуществляющая образовательную деятельность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и предоставляющая платные образовательные услуги обучающемуся</w:t>
      </w:r>
      <w:r w:rsidR="00775AA4"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0B4C752" w14:textId="6E6D9C68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недостаток платных образовательных услуг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несоответствие платных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 обязательным требованиям, предусмотренным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законом либо в установленном им порядке, или условиям договора (при их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отсутствии или неполноте условий обычно предъявляемым требованиям),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целям, для которых платные образовательные услуги обычно используются,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целям, о которых </w:t>
      </w:r>
      <w:bookmarkStart w:id="3" w:name="_Hlk93346160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3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был поставлен в известность заказчиком при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заключении договора, в том числе оказания их не в полном объеме,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предусмотренном образовательными программами (частью образовательной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программы);</w:t>
      </w:r>
    </w:p>
    <w:p w14:paraId="624F89AD" w14:textId="5868023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обучающийся</w:t>
      </w:r>
      <w:r w:rsidR="00E54DCF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(слушатель)</w:t>
      </w: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физическое лицо, осваивающее образовательную программу;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E201B58" w14:textId="566E8722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платные образовательные услуги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 осуществление образовательной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деятельности по заданиям и за счет средств физических и (или) юридических лиц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 договорам об образовании, заключаемым при приеме на обучение (далее -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договор);</w:t>
      </w:r>
    </w:p>
    <w:p w14:paraId="0596A697" w14:textId="4C0BDA8C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существенный недостаток платных образовательных услуг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неустранимый недостаток, или недостаток, который не может быть устранен без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несоразмерных расходов или затрат времени, или выявляется неоднократно, или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проявляется вновь после его устранения.</w:t>
      </w:r>
    </w:p>
    <w:p w14:paraId="0D98F8C0" w14:textId="4101564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1.5. Платные образовательные услуги не могут быть оказаны вместо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деятельности, финансовое обеспечение которой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за счет бюджетных ассигнований бюджета, бюджетов субъектов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Федерации, местных бюджетов.</w:t>
      </w:r>
    </w:p>
    <w:p w14:paraId="0DCA99A5" w14:textId="526303B8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1.6.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обеспечить заказчику и обучающемуся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(слушателю)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оказание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платных образовательных услуг в полном объеме в соответствии с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образовательными программами (частью образовательной программы) и</w:t>
      </w:r>
      <w:r w:rsidR="00E54DCF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условиями договора.</w:t>
      </w:r>
    </w:p>
    <w:p w14:paraId="5A4A3AF0" w14:textId="60CFC448" w:rsidR="00213075" w:rsidRPr="008B3601" w:rsidRDefault="002676CC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1.7. Отказ заказчика от предлагаемых ему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дополнительных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платных образовательных услуг, не предусмотренных в ранее заключенном сторонами договором, не может быть причиной изменения объема и условий уже предоставляемых образовательных услуг по ранее заключенному договору.</w:t>
      </w:r>
    </w:p>
    <w:p w14:paraId="01AB0C05" w14:textId="4F25DA2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2676CC" w:rsidRPr="008B3601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вправе снизить стоимость платных образовательных услуг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 договору с учетом покрытия недостающей стоимости платных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услуг за счет собственных средств, в том числе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средств, полученных от приносящей доход деятельности, добровольных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пожертвований и целевых взносов физических и (или) юридических лиц.</w:t>
      </w:r>
      <w:r w:rsidR="00702C88" w:rsidRPr="008B3601">
        <w:rPr>
          <w:rFonts w:ascii="Times New Roman" w:hAnsi="Times New Roman"/>
          <w:sz w:val="24"/>
          <w:szCs w:val="24"/>
        </w:rPr>
        <w:t xml:space="preserve"> </w:t>
      </w:r>
      <w:r w:rsidR="00702C88" w:rsidRPr="008B3601">
        <w:rPr>
          <w:rFonts w:ascii="Times New Roman" w:eastAsiaTheme="minorHAnsi" w:hAnsi="Times New Roman"/>
          <w:sz w:val="24"/>
          <w:szCs w:val="24"/>
          <w:lang w:eastAsia="en-US"/>
        </w:rPr>
        <w:t>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обучающегося.</w:t>
      </w:r>
    </w:p>
    <w:p w14:paraId="152E57F0" w14:textId="06549575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2676CC" w:rsidRPr="008B3601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. Увеличение стоимости платных образовательных услуг после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заключения договора не допускается, за исключением увеличения стоимости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указанных услуг с учетом уровня инфляции, предусмотренного основными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характеристиками федерального бюджета на очередной финансовый год и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плановый период.</w:t>
      </w:r>
    </w:p>
    <w:p w14:paraId="29AB66E0" w14:textId="77777777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F03EEC" w14:textId="4CC555E0" w:rsidR="007D1136" w:rsidRPr="008B3601" w:rsidRDefault="00FD1A3E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Информация о платных образовательных услугах,</w:t>
      </w:r>
    </w:p>
    <w:p w14:paraId="74AABF12" w14:textId="429B5399" w:rsidR="007D1136" w:rsidRPr="008B3601" w:rsidRDefault="00B02366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заключения договоров</w:t>
      </w:r>
    </w:p>
    <w:p w14:paraId="390E77AA" w14:textId="77777777" w:rsidR="00EB3F96" w:rsidRPr="008B3601" w:rsidRDefault="00EB3F96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6FCE006" w14:textId="254A4377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2.1.</w:t>
      </w:r>
      <w:r w:rsidR="00051878" w:rsidRPr="008B3601">
        <w:rPr>
          <w:rFonts w:ascii="Times New Roman" w:hAnsi="Times New Roman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до заключения договора и в период его действия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предоставлять заказчику достоверную информацию о себе и об оказываемых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платных образовательных услугах, обеспечивающую возможность их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правильного выбора.</w:t>
      </w:r>
    </w:p>
    <w:p w14:paraId="08B506A0" w14:textId="675970AA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обязан довести до заказчика информацию, содержащую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сведения о предоставлении платных образовательных услуг в порядке и объеме,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которые предусмотрены Законом Российской Федерации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 защите прав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потребителей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и Федеральным законом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 образовании в Российской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Федерации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57784C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CCFEBFA" w14:textId="5AB65EB8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2.3. Информация, предусмотренная пунктами 2.1 и 2.2 настоящего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Положения, предоставляется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05ADA" w:rsidRPr="008B3601">
        <w:rPr>
          <w:rFonts w:ascii="Times New Roman" w:eastAsiaTheme="minorHAnsi" w:hAnsi="Times New Roman"/>
          <w:sz w:val="24"/>
          <w:szCs w:val="24"/>
          <w:lang w:eastAsia="en-US"/>
        </w:rPr>
        <w:t>на официальном сайте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42C53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296E26D" w14:textId="66C3096F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2.4. </w:t>
      </w:r>
      <w:bookmarkStart w:id="4" w:name="_Hlk96981976"/>
      <w:bookmarkStart w:id="5" w:name="_Hlk96982025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Договор </w:t>
      </w:r>
      <w:r w:rsidR="001D20B5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об оказании платных образовательных услуг </w:t>
      </w:r>
      <w:bookmarkEnd w:id="4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заключается в простой письменной форме и содержит</w:t>
      </w:r>
      <w:r w:rsidR="00EB3F9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следующие сведения:</w:t>
      </w:r>
    </w:p>
    <w:p w14:paraId="0FE8A105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005ADA" w:rsidRPr="008B3601">
        <w:rPr>
          <w:rFonts w:ascii="Times New Roman" w:eastAsiaTheme="minorHAnsi" w:hAnsi="Times New Roman"/>
          <w:sz w:val="24"/>
          <w:szCs w:val="24"/>
          <w:lang w:eastAsia="en-US"/>
        </w:rPr>
        <w:t>полное наименование и фирменное наименование исполнителя - юридического лица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9421FF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б) место нахождения исполнителя;</w:t>
      </w:r>
    </w:p>
    <w:p w14:paraId="56039AAF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14:paraId="0B9E75B6" w14:textId="70F73044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место нахождения или место жительства заказчика и (или) законного представителя обучающегося;</w:t>
      </w:r>
    </w:p>
    <w:p w14:paraId="4CD1C7C4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14:paraId="4BE3CE0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14:paraId="676D3ECB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ж) права, обязанности и ответственность исполнителя, заказчика и обучающегося;</w:t>
      </w:r>
    </w:p>
    <w:p w14:paraId="20B1C7B3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з) полная стоимость образовательных услуг по договору, порядок их оплаты;</w:t>
      </w:r>
    </w:p>
    <w:p w14:paraId="7BDE5F5B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14:paraId="124B0D5E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14:paraId="3432A07E" w14:textId="348CA2B7" w:rsidR="00FE0733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л) форма обучения;</w:t>
      </w:r>
    </w:p>
    <w:p w14:paraId="1C0FA9E8" w14:textId="77777777" w:rsidR="00BC0F05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14:paraId="31F3775B" w14:textId="6544D0EB" w:rsidR="00FE0733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14:paraId="29CF77BA" w14:textId="6436A8D6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о) порядок изменения и расторжения договора;</w:t>
      </w:r>
    </w:p>
    <w:p w14:paraId="1730D8FD" w14:textId="1FF7FE39" w:rsidR="00EB3F96" w:rsidRPr="008B3601" w:rsidRDefault="00EB3F9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п) другие необходимые сведения, связанные со спецификой оказываемых платных образовательных услуг.</w:t>
      </w:r>
    </w:p>
    <w:p w14:paraId="57C5716C" w14:textId="42CDB907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2.5. Договор не может содержать условия, которые ограничивают права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лиц, имеющих право на получение образования определенных уровня и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направленности и подавших заявление о приеме на обучение (далее -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поступающие), и обучающихся или снижают уровень предоставления им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гарантий по сравнению с условиями, установленными законодательством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 об образовании. Если условия, ограничивающие права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поступающих и обучающихся или снижающие уровень предоставления им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гарантий, включены в договор, такие условия не подлежат применению.</w:t>
      </w:r>
    </w:p>
    <w:p w14:paraId="3C50D981" w14:textId="4553ED5D" w:rsidR="00FE0733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. Сведения, указанные в договоре, должны соответствовать</w:t>
      </w:r>
      <w:r w:rsidR="00FE073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информации, размещенной на официальном сайте</w:t>
      </w:r>
      <w:r w:rsidR="006F357B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932319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 информационно-телекоммуникационной сети «Интернет» на дату заключения договора.</w:t>
      </w:r>
    </w:p>
    <w:bookmarkEnd w:id="5"/>
    <w:p w14:paraId="2D5F18F4" w14:textId="77777777" w:rsidR="00FE0733" w:rsidRPr="008B3601" w:rsidRDefault="00FE0733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B9FAF70" w14:textId="1C0F35C8" w:rsidR="007D1136" w:rsidRPr="008B3601" w:rsidRDefault="00FD1A3E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ОТВЕТСТВЕННОСТЬ </w:t>
      </w:r>
      <w:r w:rsidR="00875AA9" w:rsidRPr="008B3601">
        <w:rPr>
          <w:rFonts w:ascii="Times New Roman" w:eastAsiaTheme="minorHAnsi" w:hAnsi="Times New Roman"/>
          <w:b/>
          <w:bCs/>
          <w:caps/>
          <w:sz w:val="24"/>
          <w:szCs w:val="24"/>
          <w:lang w:eastAsia="en-US"/>
        </w:rPr>
        <w:t xml:space="preserve">исполнителя 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 ЗАКАЗЧИКА</w:t>
      </w:r>
    </w:p>
    <w:p w14:paraId="2A39883D" w14:textId="5A086B56" w:rsidR="00FE0733" w:rsidRPr="008B3601" w:rsidRDefault="00FE0733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8C1BEFE" w14:textId="2888845D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3.1. За неисполнение либо ненадлежащее исполнение обязательств по договору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и заказчик несут ответственность, предусмотренную договором и законодательством Российской Федерации.</w:t>
      </w:r>
    </w:p>
    <w:p w14:paraId="6BC8F667" w14:textId="2D8379B8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17A1CF59" w14:textId="27E16103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а) безвозмездного оказания образовательных услуг;</w:t>
      </w:r>
    </w:p>
    <w:p w14:paraId="359C3B9C" w14:textId="0C53696A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б) соразмерного уменьшения стоимости оказанных платных образовательных услуг;</w:t>
      </w:r>
    </w:p>
    <w:p w14:paraId="5CDD556D" w14:textId="77777777" w:rsidR="00213075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0F7B8066" w14:textId="71BDE531" w:rsidR="00213075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0F942067" w14:textId="0D7062F6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3.4. Если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6EE986CD" w14:textId="27399341" w:rsidR="00C96A77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назначить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Учебному центру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новый срок, в течение которого он должен приступить к оказанию платных образовательных услуг и (или) закончить оказание платных образовательных услуг;</w:t>
      </w:r>
    </w:p>
    <w:p w14:paraId="18F61624" w14:textId="033E3FBE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б) поручить оказать платные образовательные услуги третьим лицам за разумную цену и потребовать от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возмещения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понесенных расходов;</w:t>
      </w:r>
    </w:p>
    <w:p w14:paraId="33BC25FD" w14:textId="0B46BE0E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потребовать уменьшения стоимости платных образовательных услуг;</w:t>
      </w:r>
    </w:p>
    <w:p w14:paraId="540A3C9E" w14:textId="33F5E658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расторгнуть договор.</w:t>
      </w:r>
    </w:p>
    <w:p w14:paraId="27C44DD8" w14:textId="0F6C114A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30EB2625" w14:textId="7C9F4ED4" w:rsidR="003236C1" w:rsidRPr="008B3601" w:rsidRDefault="003236C1" w:rsidP="00B02366">
      <w:pPr>
        <w:pStyle w:val="a3"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3.6. По инициативе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договор может быть расторгнут в одностороннем порядке в следующих случаях: </w:t>
      </w:r>
    </w:p>
    <w:p w14:paraId="482328A4" w14:textId="40CDDCC0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1DCFFB0B" w14:textId="77777777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5FD3BEE" w14:textId="4EDE96DC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EF0FF38" w14:textId="4C4E42CC" w:rsidR="003236C1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3A3AD88A" w14:textId="72B31DF0" w:rsidR="003236C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C906E1B" w14:textId="77777777" w:rsidR="00BC0F05" w:rsidRPr="008B3601" w:rsidRDefault="00BC0F05" w:rsidP="00B02366">
      <w:pPr>
        <w:overflowPunct/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FE31677" w14:textId="308B0A9E" w:rsidR="007D1136" w:rsidRPr="008B3601" w:rsidRDefault="00FD1A3E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</w:t>
      </w:r>
      <w:r w:rsidR="007D113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предоставления платных</w:t>
      </w:r>
      <w:r w:rsidR="00A31723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образовательных услуг</w:t>
      </w:r>
    </w:p>
    <w:p w14:paraId="5DA07A9E" w14:textId="77777777" w:rsidR="00A31723" w:rsidRPr="008B3601" w:rsidRDefault="00A31723" w:rsidP="00B02366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23CE94D" w14:textId="46A25D5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4.1. </w:t>
      </w:r>
      <w:bookmarkStart w:id="6" w:name="_Hlk98879153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Учебному центру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6"/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для организации предоставления платных образовательных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услуг необходимо:</w:t>
      </w:r>
    </w:p>
    <w:p w14:paraId="3946C6B9" w14:textId="56B7B599" w:rsidR="007D1136" w:rsidRPr="008B3601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постоянно изучать спрос на платные образовательные услуги и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определять на основе анализа предполагаемый контингент обучающихся;</w:t>
      </w:r>
    </w:p>
    <w:p w14:paraId="7312675F" w14:textId="60BE97DB" w:rsidR="007D1136" w:rsidRPr="008B3601" w:rsidRDefault="007D1136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разработать и утвердить по каждому виду платных образовательных услуг</w:t>
      </w:r>
      <w:r w:rsidR="007524CA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соответствующую образовательную программу и учебный план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53FC22E" w14:textId="17629B26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определить кадровый состав, занятый предоставлением этих услуг;</w:t>
      </w:r>
    </w:p>
    <w:p w14:paraId="450C62DC" w14:textId="3CE6CF7B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организовать текущий контроль качества и количества оказываемых платных образовательных услуг;</w:t>
      </w:r>
    </w:p>
    <w:p w14:paraId="41CAFF4C" w14:textId="7DB270E1" w:rsidR="00A31723" w:rsidRPr="008B3601" w:rsidRDefault="00A31723" w:rsidP="00B02366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обеспечить обучающихся бесплатной, доступной и достоверной информацией о платных образовательных услугах.</w:t>
      </w:r>
    </w:p>
    <w:p w14:paraId="071B113D" w14:textId="52CF5CA1" w:rsidR="007D1136" w:rsidRPr="008B3601" w:rsidRDefault="007D1136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4.2. Количество часов, предлагаемых в качестве платной образовательной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услуги, должно соответствовать возрастным и индивидуальным особенностям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="003236C1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8CEA71A" w14:textId="77777777" w:rsidR="009A315A" w:rsidRPr="008B3601" w:rsidRDefault="003236C1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 Основанием для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начала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оказания платных образовательных услуг является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договор, содержащий все обязательные сведения, предусмотренные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действующим законодательством. </w:t>
      </w:r>
    </w:p>
    <w:p w14:paraId="403EB975" w14:textId="35F7E87B" w:rsidR="007D1136" w:rsidRPr="008B3601" w:rsidRDefault="009A315A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4.4. 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E22B5D" w:rsidRPr="00E22B5D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 w:rsidR="008D3A5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не вправе оказывать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предпочтение одному Потребителю и (или) Заказчику перед другим в отношении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заключения договора, кроме случаев, предусмотренных законодательством</w:t>
      </w:r>
      <w:r w:rsidR="00A31723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Федерации.</w:t>
      </w:r>
    </w:p>
    <w:p w14:paraId="4CB43185" w14:textId="77777777" w:rsidR="00363BE1" w:rsidRPr="008B3601" w:rsidRDefault="00363BE1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C33DD7A" w14:textId="195FC3F6" w:rsidR="007D1136" w:rsidRPr="008B3601" w:rsidRDefault="00FD1A3E" w:rsidP="00B02366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V. </w:t>
      </w:r>
      <w:r w:rsidR="00B02366" w:rsidRPr="008B360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Заключительные положения</w:t>
      </w:r>
    </w:p>
    <w:p w14:paraId="543CD13E" w14:textId="77777777" w:rsidR="009A315A" w:rsidRPr="008B3601" w:rsidRDefault="009A315A" w:rsidP="00B02366">
      <w:pPr>
        <w:pStyle w:val="a3"/>
        <w:overflowPunct/>
        <w:ind w:left="0"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47B4560" w14:textId="1F72BFA7" w:rsidR="007D1136" w:rsidRPr="008B3601" w:rsidRDefault="009A315A" w:rsidP="00B02366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037A31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вступает в силу со дня </w:t>
      </w: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его утверждения</w:t>
      </w:r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034C3">
        <w:rPr>
          <w:rFonts w:ascii="Times New Roman" w:eastAsiaTheme="minorHAnsi" w:hAnsi="Times New Roman"/>
          <w:sz w:val="24"/>
          <w:szCs w:val="24"/>
          <w:lang w:eastAsia="en-US"/>
        </w:rPr>
        <w:t>директором</w:t>
      </w:r>
      <w:r w:rsidR="00C73C00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7B9E33C" w14:textId="6D52E046" w:rsidR="00B47925" w:rsidRPr="008B3601" w:rsidRDefault="009A315A" w:rsidP="00B02366">
      <w:pPr>
        <w:ind w:firstLine="567"/>
        <w:rPr>
          <w:rFonts w:ascii="Times New Roman" w:hAnsi="Times New Roman"/>
          <w:sz w:val="24"/>
          <w:szCs w:val="24"/>
        </w:rPr>
      </w:pPr>
      <w:r w:rsidRPr="008B3601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37A31" w:rsidRPr="008B3601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D1136" w:rsidRPr="008B360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458FD" w:rsidRPr="008B3601">
        <w:rPr>
          <w:rFonts w:ascii="Times New Roman" w:eastAsiaTheme="minorHAnsi" w:hAnsi="Times New Roman"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приложений, утверждаемых приказом</w:t>
      </w:r>
      <w:bookmarkStart w:id="7" w:name="_Hlk134534105"/>
      <w:r w:rsidR="00BC0F0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034C3">
        <w:rPr>
          <w:rFonts w:ascii="Times New Roman" w:eastAsiaTheme="minorHAnsi" w:hAnsi="Times New Roman"/>
          <w:sz w:val="24"/>
          <w:szCs w:val="24"/>
          <w:lang w:eastAsia="en-US"/>
        </w:rPr>
        <w:t>директора</w:t>
      </w:r>
      <w:bookmarkEnd w:id="7"/>
      <w:r w:rsidR="00C458FD" w:rsidRPr="008B360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sectPr w:rsidR="00B47925" w:rsidRPr="008B36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1027" w14:textId="77777777" w:rsidR="00417BEE" w:rsidRDefault="00417BEE" w:rsidP="00183B8E">
      <w:r>
        <w:separator/>
      </w:r>
    </w:p>
  </w:endnote>
  <w:endnote w:type="continuationSeparator" w:id="0">
    <w:p w14:paraId="020FEB8B" w14:textId="77777777" w:rsidR="00417BEE" w:rsidRDefault="00417BEE" w:rsidP="001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481976"/>
      <w:docPartObj>
        <w:docPartGallery w:val="Page Numbers (Bottom of Page)"/>
        <w:docPartUnique/>
      </w:docPartObj>
    </w:sdtPr>
    <w:sdtContent>
      <w:p w14:paraId="273D6542" w14:textId="26A610DF" w:rsidR="00183B8E" w:rsidRDefault="00183B8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2B6">
          <w:rPr>
            <w:noProof/>
          </w:rPr>
          <w:t>5</w:t>
        </w:r>
        <w:r>
          <w:fldChar w:fldCharType="end"/>
        </w:r>
      </w:p>
    </w:sdtContent>
  </w:sdt>
  <w:p w14:paraId="4033CD0C" w14:textId="77777777" w:rsidR="00183B8E" w:rsidRDefault="00183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7892" w14:textId="77777777" w:rsidR="00417BEE" w:rsidRDefault="00417BEE" w:rsidP="00183B8E">
      <w:r>
        <w:separator/>
      </w:r>
    </w:p>
  </w:footnote>
  <w:footnote w:type="continuationSeparator" w:id="0">
    <w:p w14:paraId="12CE5ECB" w14:textId="77777777" w:rsidR="00417BEE" w:rsidRDefault="00417BEE" w:rsidP="0018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29D"/>
    <w:multiLevelType w:val="hybridMultilevel"/>
    <w:tmpl w:val="8D103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57FED"/>
    <w:multiLevelType w:val="hybridMultilevel"/>
    <w:tmpl w:val="6396F376"/>
    <w:lvl w:ilvl="0" w:tplc="502AB8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95657"/>
    <w:multiLevelType w:val="hybridMultilevel"/>
    <w:tmpl w:val="6140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B732A"/>
    <w:multiLevelType w:val="hybridMultilevel"/>
    <w:tmpl w:val="E7043F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A2EA7"/>
    <w:multiLevelType w:val="hybridMultilevel"/>
    <w:tmpl w:val="14BC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13239">
    <w:abstractNumId w:val="2"/>
  </w:num>
  <w:num w:numId="2" w16cid:durableId="652100312">
    <w:abstractNumId w:val="0"/>
  </w:num>
  <w:num w:numId="3" w16cid:durableId="1415279308">
    <w:abstractNumId w:val="3"/>
  </w:num>
  <w:num w:numId="4" w16cid:durableId="471363244">
    <w:abstractNumId w:val="1"/>
  </w:num>
  <w:num w:numId="5" w16cid:durableId="1405951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03"/>
    <w:rsid w:val="000034C3"/>
    <w:rsid w:val="00005ADA"/>
    <w:rsid w:val="00037A31"/>
    <w:rsid w:val="00045A24"/>
    <w:rsid w:val="00051878"/>
    <w:rsid w:val="00081A3A"/>
    <w:rsid w:val="000B1E4B"/>
    <w:rsid w:val="00155AC0"/>
    <w:rsid w:val="00183B8E"/>
    <w:rsid w:val="001D20B1"/>
    <w:rsid w:val="001D20B5"/>
    <w:rsid w:val="001D7A60"/>
    <w:rsid w:val="001F2635"/>
    <w:rsid w:val="00213075"/>
    <w:rsid w:val="00250044"/>
    <w:rsid w:val="002676CC"/>
    <w:rsid w:val="00281AD5"/>
    <w:rsid w:val="002C0FA4"/>
    <w:rsid w:val="002D1897"/>
    <w:rsid w:val="003236C1"/>
    <w:rsid w:val="00326C21"/>
    <w:rsid w:val="003451FB"/>
    <w:rsid w:val="00363BE1"/>
    <w:rsid w:val="00370B36"/>
    <w:rsid w:val="003D668F"/>
    <w:rsid w:val="003F642D"/>
    <w:rsid w:val="00404ABA"/>
    <w:rsid w:val="00417BEE"/>
    <w:rsid w:val="00465F43"/>
    <w:rsid w:val="004773F8"/>
    <w:rsid w:val="004776A2"/>
    <w:rsid w:val="00480472"/>
    <w:rsid w:val="004A473D"/>
    <w:rsid w:val="004E299C"/>
    <w:rsid w:val="0057784C"/>
    <w:rsid w:val="005929BE"/>
    <w:rsid w:val="00596ADD"/>
    <w:rsid w:val="005A13A7"/>
    <w:rsid w:val="005B6BCC"/>
    <w:rsid w:val="005C5C8E"/>
    <w:rsid w:val="005D3178"/>
    <w:rsid w:val="005E26BB"/>
    <w:rsid w:val="005E682D"/>
    <w:rsid w:val="005E687E"/>
    <w:rsid w:val="00635A71"/>
    <w:rsid w:val="006812F7"/>
    <w:rsid w:val="006D5756"/>
    <w:rsid w:val="006F357B"/>
    <w:rsid w:val="00702C88"/>
    <w:rsid w:val="00716040"/>
    <w:rsid w:val="007343EA"/>
    <w:rsid w:val="007458F6"/>
    <w:rsid w:val="007524CA"/>
    <w:rsid w:val="0076039F"/>
    <w:rsid w:val="00775AA4"/>
    <w:rsid w:val="007D1136"/>
    <w:rsid w:val="00842C53"/>
    <w:rsid w:val="00875AA9"/>
    <w:rsid w:val="00886EE0"/>
    <w:rsid w:val="0089247F"/>
    <w:rsid w:val="008B3601"/>
    <w:rsid w:val="008D3A51"/>
    <w:rsid w:val="008D7F5D"/>
    <w:rsid w:val="009166FF"/>
    <w:rsid w:val="00925F03"/>
    <w:rsid w:val="00932319"/>
    <w:rsid w:val="0093682C"/>
    <w:rsid w:val="0095654D"/>
    <w:rsid w:val="009817C4"/>
    <w:rsid w:val="00997F64"/>
    <w:rsid w:val="009A315A"/>
    <w:rsid w:val="009F534C"/>
    <w:rsid w:val="00A04676"/>
    <w:rsid w:val="00A1755D"/>
    <w:rsid w:val="00A31723"/>
    <w:rsid w:val="00A701A2"/>
    <w:rsid w:val="00AB55B9"/>
    <w:rsid w:val="00AE04DF"/>
    <w:rsid w:val="00AE30D5"/>
    <w:rsid w:val="00B02366"/>
    <w:rsid w:val="00B0253F"/>
    <w:rsid w:val="00B03C23"/>
    <w:rsid w:val="00B03FD9"/>
    <w:rsid w:val="00B1461C"/>
    <w:rsid w:val="00B33588"/>
    <w:rsid w:val="00B47925"/>
    <w:rsid w:val="00B51207"/>
    <w:rsid w:val="00B94712"/>
    <w:rsid w:val="00BC0F05"/>
    <w:rsid w:val="00BF316A"/>
    <w:rsid w:val="00C422FC"/>
    <w:rsid w:val="00C458FD"/>
    <w:rsid w:val="00C73C00"/>
    <w:rsid w:val="00C74A89"/>
    <w:rsid w:val="00C96A77"/>
    <w:rsid w:val="00CD084F"/>
    <w:rsid w:val="00CF0E93"/>
    <w:rsid w:val="00D256BF"/>
    <w:rsid w:val="00D5048B"/>
    <w:rsid w:val="00D639C8"/>
    <w:rsid w:val="00D82964"/>
    <w:rsid w:val="00DC0B3E"/>
    <w:rsid w:val="00DD0EC5"/>
    <w:rsid w:val="00E03768"/>
    <w:rsid w:val="00E22B5D"/>
    <w:rsid w:val="00E432B6"/>
    <w:rsid w:val="00E44926"/>
    <w:rsid w:val="00E54DCF"/>
    <w:rsid w:val="00E8333F"/>
    <w:rsid w:val="00E83516"/>
    <w:rsid w:val="00EB3F96"/>
    <w:rsid w:val="00F3011C"/>
    <w:rsid w:val="00F3781E"/>
    <w:rsid w:val="00F53873"/>
    <w:rsid w:val="00F7121F"/>
    <w:rsid w:val="00FC1D12"/>
    <w:rsid w:val="00FD1A3E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D17B"/>
  <w15:chartTrackingRefBased/>
  <w15:docId w15:val="{193CB175-14C0-46B1-87B8-502D8E9A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84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6F35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Ekaterina</cp:lastModifiedBy>
  <cp:revision>68</cp:revision>
  <dcterms:created xsi:type="dcterms:W3CDTF">2022-01-17T17:59:00Z</dcterms:created>
  <dcterms:modified xsi:type="dcterms:W3CDTF">2026-02-17T15:12:00Z</dcterms:modified>
</cp:coreProperties>
</file>